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objective: Market readiness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 ayudamos a acercar tu solución corporate-startup al mercado 🛒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¡Postula a la convocatoria #5 de @EU-LAC Digital Accelerator!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¿Para quién es? </w:t>
            </w:r>
            <w:r w:rsidDel="00000000" w:rsidR="00000000" w:rsidRPr="00000000">
              <w:rPr>
                <w:rtl w:val="0"/>
              </w:rPr>
              <w:t xml:space="preserve">Para colaboraciones entre corporaciones y startups de Europa, América Latina y el Caribe 🌎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obtienes? </w:t>
            </w:r>
            <w:r w:rsidDel="00000000" w:rsidR="00000000" w:rsidRPr="00000000">
              <w:rPr>
                <w:rtl w:val="0"/>
              </w:rPr>
              <w:t xml:space="preserve">Participar en un programa de aceleración con más de 12 servicios (PoC, Soft landing, Preparación a la inversión, etc.) que te acercarán a construir un proceso que ahorre costes o un producto que genere ganancias📈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🚀 45+ alianzas corporate-startup ya se han subido al cohete EU-LAC ¡Aplica ahora y sé la siguiente!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acceleration services &amp; What they bring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“Nos tomó 9 meses solo arrancar un PoC”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“Aprendimos mucho… y no vendimos nada.”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“Demostramos valor, pero no pudimos implementarlo.”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❌ Estas son situaciones que tu alianza corporación-startup NO experimentará al unirse a @EU-LAC Digital Accelerator.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convocatoria #5 ya está disponible ➡️ Echa un vistazo a nuestros servicios de aceleración - PoC, Modelo de Negocio, Escalado a estructuras corporativas, Preparación a la inversión, etc. y ¡prepara tu postulación!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rPr>
          <w:sz w:val="24"/>
          <w:szCs w:val="24"/>
        </w:rPr>
      </w:pPr>
      <w:bookmarkStart w:colFirst="0" w:colLast="0" w:name="_bf3426i2d5l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45+ corporates have already participated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Siemens Energy, Ormazabal, Universidad de la Sabana, Vaive Logistics, Latina TV…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45+ corporaciones del sector energético, educativo, sanitario, logístico, social, entre otros, ya se han unido a @EU-LAC Digital Accelerator.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🤝🏼 ¿Ya tienes una startup con la que asociarte? Prepara tu postulación a la convocatoria #5! ¡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 make your partnership work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Muchas empresas y pymes quieren hacer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venture clienting</w:t>
            </w:r>
            <w:r w:rsidDel="00000000" w:rsidR="00000000" w:rsidRPr="00000000">
              <w:rPr>
                <w:rtl w:val="0"/>
              </w:rPr>
              <w:t xml:space="preserve">, pero no todas saben cómo hacerlo bien.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Cuando aceleramos una colaboración corporación-startup, esto es lo que hacemos juntos: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Definimos desde el inicio cuáles son los objetivos.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Nos adelantamos a los requisitos legales.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Gestionamos TI y seguridad desde las primeras etapas.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Integramos la solución en operaciones reales.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Alineamos a los actores clave internos desde el principio.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Trazamos un camino claro hacia la implementación a gran escala.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✨ No es magia. Es un proceso que ya se ha probado con más de 45 alianzas corporación-startup en los últimos 2 años.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🤝🏼 ¿Ya tienes un socio internacional? Prepara tu postulación a la convocatoria #5!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>
          <w:sz w:val="24"/>
          <w:szCs w:val="24"/>
        </w:rPr>
      </w:pPr>
      <w:bookmarkStart w:colFirst="0" w:colLast="0" w:name="_ttj66sxgsag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Get further investment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1º mes:</w:t>
            </w:r>
            <w:r w:rsidDel="00000000" w:rsidR="00000000" w:rsidRPr="00000000">
              <w:rPr>
                <w:rtl w:val="0"/>
              </w:rPr>
              <w:t xml:space="preserve"> Perfeccionamos tu pitch deck con sesiones sobre finanzas, entrada a mercado y storytelling.</w:t>
            </w:r>
          </w:p>
          <w:p w:rsidR="00000000" w:rsidDel="00000000" w:rsidP="00000000" w:rsidRDefault="00000000" w:rsidRPr="00000000" w14:paraId="00000041">
            <w:pPr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2º mes:</w:t>
            </w:r>
            <w:r w:rsidDel="00000000" w:rsidR="00000000" w:rsidRPr="00000000">
              <w:rPr>
                <w:rtl w:val="0"/>
              </w:rPr>
              <w:t xml:space="preserve"> Nos enfocamos en practicar tu pitch a través de dos sesiones simuladas.</w:t>
            </w:r>
          </w:p>
          <w:p w:rsidR="00000000" w:rsidDel="00000000" w:rsidP="00000000" w:rsidRDefault="00000000" w:rsidRPr="00000000" w14:paraId="00000042">
            <w:pPr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3º mes:</w:t>
            </w:r>
            <w:r w:rsidDel="00000000" w:rsidR="00000000" w:rsidRPr="00000000">
              <w:rPr>
                <w:rtl w:val="0"/>
              </w:rPr>
              <w:t xml:space="preserve"> Organizamos dos reuniones con inversionistas, incluyendo fondos de venture capital y business angels.</w:t>
            </w:r>
          </w:p>
          <w:p w:rsidR="00000000" w:rsidDel="00000000" w:rsidP="00000000" w:rsidRDefault="00000000" w:rsidRPr="00000000" w14:paraId="0000004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Todo esto…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 te unes al programa de aceleración @EU-LAC Digital accelerator</w:t>
            </w:r>
            <w:r w:rsidDel="00000000" w:rsidR="00000000" w:rsidRPr="00000000">
              <w:rPr>
                <w:rtl w:val="0"/>
              </w:rPr>
              <w:t xml:space="preserve">, 100% financiado por la Unión Europea 💸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Postula ahora con un partner corporativo: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Validate your solution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Viernes noche. El PoC ha sido validado.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 siguiente paso es conseguir un MVP y un cliente final.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Esto es lo que queremos que las startups logren con nosotros.🎯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¿Tienes un socio corporativo? Prepara tu postulación a la convocatoria #5 de @EU-LAC Digital Accelerator para alianzas corporate-startup: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213a74"/>
        </w:rPr>
      </w:pPr>
      <w:r w:rsidDel="00000000" w:rsidR="00000000" w:rsidRPr="00000000">
        <w:rPr>
          <w:color w:val="213a7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  <w:t xml:space="preserve">     </w:t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ulacdigitalaccelerator.com/open-call/?utm_campaign=oc5&amp;utm_medium=ct-partners&amp;utm_source=linkedin" TargetMode="External"/><Relationship Id="rId10" Type="http://schemas.openxmlformats.org/officeDocument/2006/relationships/hyperlink" Target="https://eulacdigitalaccelerator.com/open-call/?utm_campaign=oc5&amp;utm_medium=ct-partners&amp;utm_source=linkedin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ulacdigitalaccelerator.com/open-call/?utm_campaign=oc5&amp;utm_medium=ct-partners&amp;utm_source=linkedin" TargetMode="External"/><Relationship Id="rId5" Type="http://schemas.openxmlformats.org/officeDocument/2006/relationships/styles" Target="styles.xml"/><Relationship Id="rId6" Type="http://schemas.openxmlformats.org/officeDocument/2006/relationships/hyperlink" Target="https://eulacdigitalaccelerator.com/open-call/?utm_campaign=oc5&amp;utm_medium=ct-partners&amp;utm_source=linkedin" TargetMode="External"/><Relationship Id="rId7" Type="http://schemas.openxmlformats.org/officeDocument/2006/relationships/hyperlink" Target="https://eulacdigitalaccelerator.com/open-call/?utm_campaign=oc5&amp;utm_medium=ct-partners&amp;utm_source=linkedin" TargetMode="External"/><Relationship Id="rId8" Type="http://schemas.openxmlformats.org/officeDocument/2006/relationships/hyperlink" Target="https://eulacdigitalaccelerator.com/open-call/?utm_campaign=oc5&amp;utm_medium=ct-partners&amp;utm_source=linke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